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3DE83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AKT</w:t>
      </w:r>
    </w:p>
    <w:p w14:paraId="58AC33EF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  <w:r w:rsidRPr="0074020A">
        <w:rPr>
          <w:rFonts w:ascii="Times New Roman" w:eastAsia="Calibri" w:hAnsi="Times New Roman" w:cs="Times New Roman"/>
          <w:b/>
          <w:sz w:val="24"/>
          <w:szCs w:val="24"/>
          <w:lang w:val="de-DE"/>
        </w:rPr>
        <w:t>LEPPETRAHVI MÄÄRAMISE KOHTA</w:t>
      </w:r>
    </w:p>
    <w:p w14:paraId="61514AB0" w14:textId="77777777" w:rsidR="0074020A" w:rsidRPr="0074020A" w:rsidRDefault="0074020A" w:rsidP="0074020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de-DE"/>
        </w:rPr>
      </w:pPr>
    </w:p>
    <w:p w14:paraId="06AB2D3D" w14:textId="38B759B0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de-DE"/>
        </w:rPr>
      </w:pP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Lepingu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nr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ja </w:t>
      </w:r>
      <w:proofErr w:type="spellStart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nimetus</w:t>
      </w:r>
      <w:proofErr w:type="spellEnd"/>
      <w:r w:rsidRPr="0074020A">
        <w:rPr>
          <w:rFonts w:ascii="Times New Roman" w:eastAsia="Calibri" w:hAnsi="Times New Roman" w:cs="Times New Roman"/>
          <w:sz w:val="24"/>
          <w:szCs w:val="24"/>
          <w:lang w:val="de-DE"/>
        </w:rPr>
        <w:t>:</w:t>
      </w:r>
      <w:r w:rsidR="002F037D">
        <w:rPr>
          <w:rFonts w:ascii="Times New Roman" w:eastAsia="Calibri" w:hAnsi="Times New Roman" w:cs="Times New Roman"/>
          <w:sz w:val="24"/>
          <w:szCs w:val="24"/>
          <w:lang w:val="de-DE"/>
        </w:rPr>
        <w:t xml:space="preserve"> </w:t>
      </w:r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3.2-3/25/414-1 „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Riigitee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nr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25182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Vastseliina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–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Meremäe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–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Kliima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km 21,697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asuva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Piusa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silla</w:t>
      </w:r>
      <w:proofErr w:type="spellEnd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 xml:space="preserve"> </w:t>
      </w:r>
      <w:proofErr w:type="spellStart"/>
      <w:r w:rsidR="002F037D" w:rsidRPr="002F037D">
        <w:rPr>
          <w:rFonts w:ascii="Times New Roman" w:eastAsia="Calibri" w:hAnsi="Times New Roman" w:cs="Times New Roman"/>
          <w:b/>
          <w:bCs/>
          <w:sz w:val="24"/>
          <w:szCs w:val="24"/>
          <w:lang w:val="de-DE"/>
        </w:rPr>
        <w:t>ehitus</w:t>
      </w:r>
      <w:proofErr w:type="spellEnd"/>
    </w:p>
    <w:p w14:paraId="6FF334D4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de-DE"/>
        </w:rPr>
      </w:pPr>
    </w:p>
    <w:p w14:paraId="603EA7A5" w14:textId="7ED77141" w:rsidR="0074020A" w:rsidRPr="0074020A" w:rsidRDefault="002F037D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10.11.2025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on </w:t>
      </w:r>
      <w:r w:rsidR="0074020A">
        <w:rPr>
          <w:rFonts w:ascii="Times New Roman" w:eastAsia="Calibri" w:hAnsi="Times New Roman" w:cs="Times New Roman"/>
          <w:sz w:val="24"/>
          <w:szCs w:val="24"/>
        </w:rPr>
        <w:t>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öövõtjale </w:t>
      </w:r>
      <w:proofErr w:type="spellStart"/>
      <w:r w:rsidRPr="002F037D">
        <w:rPr>
          <w:rFonts w:ascii="Times New Roman" w:eastAsia="Calibri" w:hAnsi="Times New Roman" w:cs="Times New Roman"/>
          <w:b/>
          <w:bCs/>
          <w:sz w:val="24"/>
          <w:szCs w:val="24"/>
        </w:rPr>
        <w:t>Nordpont</w:t>
      </w:r>
      <w:proofErr w:type="spellEnd"/>
      <w:r w:rsidRPr="002F037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OÜ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määratud leppetrahv </w:t>
      </w:r>
      <w:r>
        <w:rPr>
          <w:rFonts w:ascii="Times New Roman" w:eastAsia="Calibri" w:hAnsi="Times New Roman" w:cs="Times New Roman"/>
          <w:sz w:val="24"/>
          <w:szCs w:val="24"/>
        </w:rPr>
        <w:t>lepingu nõuetest</w:t>
      </w:r>
      <w:r w:rsidR="0074020A" w:rsidRPr="0074020A">
        <w:rPr>
          <w:rFonts w:ascii="Times New Roman" w:eastAsia="Calibri" w:hAnsi="Times New Roman" w:cs="Times New Roman"/>
          <w:sz w:val="24"/>
          <w:szCs w:val="24"/>
        </w:rPr>
        <w:t xml:space="preserve"> mittekinnipidamise eest. </w:t>
      </w:r>
    </w:p>
    <w:p w14:paraId="5EB23DE1" w14:textId="7184A5F2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Leppetrahvid lepingu-, kvaliteedi-, tehnoloogia- ja liikluskorraldusnõuete rikkumise puhul määratakse ja vormistatakse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või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p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rojektijuhi poolt. Leppetrahvi määramise kohta koostatud akti alusel esitab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 xml:space="preserve">ellija </w:t>
      </w:r>
      <w:r>
        <w:rPr>
          <w:rFonts w:ascii="Times New Roman" w:eastAsia="Calibri" w:hAnsi="Times New Roman" w:cs="Times New Roman"/>
          <w:sz w:val="24"/>
          <w:szCs w:val="24"/>
        </w:rPr>
        <w:t>t</w:t>
      </w:r>
      <w:r w:rsidRPr="0074020A">
        <w:rPr>
          <w:rFonts w:ascii="Times New Roman" w:eastAsia="Calibri" w:hAnsi="Times New Roman" w:cs="Times New Roman"/>
          <w:sz w:val="24"/>
          <w:szCs w:val="24"/>
        </w:rPr>
        <w:t>öövõtjale nõude leppetrahvi tasumiseks.</w:t>
      </w:r>
    </w:p>
    <w:p w14:paraId="76FCD1E1" w14:textId="77777777" w:rsidR="0074020A" w:rsidRPr="0074020A" w:rsidRDefault="0074020A" w:rsidP="007402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6"/>
        <w:gridCol w:w="5965"/>
        <w:gridCol w:w="1841"/>
      </w:tblGrid>
      <w:tr w:rsidR="0074020A" w:rsidRPr="0074020A" w14:paraId="0DD3C842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C89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Märge määramise kohta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F32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Põhjus</w:t>
            </w:r>
          </w:p>
          <w:p w14:paraId="5494CF6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3B2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Leppetrahvi suurus (eurodes)</w:t>
            </w:r>
          </w:p>
          <w:p w14:paraId="7A78F81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</w:tr>
      <w:tr w:rsidR="0074020A" w:rsidRPr="0074020A" w14:paraId="6B92533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3D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C9A6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Keskkonnanõuete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6E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2AA9BA3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A1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6921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ja materjalide kvaliteedi kontrolliga seotud mõõtmiste, katsetuste ja muude tegevuste eiramise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561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D07AD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5C00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AA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F4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Tellija või Inseneri poolt tehtud pistelise proovi tulemusel kvaliteedinõuetest avastatud kõrvalekaldumiste eest, millest Töövõtja ei ole kirjalikult Inseneri teavitanud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366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  <w:p w14:paraId="4D6052F9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6C3E2D2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44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34E9D" w14:textId="6A8E492F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Omavoliliselt, ilma kooskõlastuseta töövõtja poolt põhjustatud liikluse seiskamise eest tee(de)l vähemalt 5 minutiks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BC26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600</w:t>
            </w:r>
          </w:p>
        </w:tc>
      </w:tr>
      <w:tr w:rsidR="0074020A" w:rsidRPr="0074020A" w14:paraId="159B6BDD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35E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F0D4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järgmise 5 min eest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2A4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96BFBF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CC3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70B2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Töövõtja poolt tööde ja materjalide kvaliteedi kontrolliga seotud dokumentides, tööde vastuvõtu aruannetes või objektipäevikutes olulise iseloomuga mittetõepäraste andmete esitamise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4B0F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3200</w:t>
            </w:r>
          </w:p>
          <w:p w14:paraId="74B5B19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2859FA6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80E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6FFD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Dokumentide sh. kaetud tööde akt, teostusjoonis, objektipäevikute jne 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mitteõigeaegse või ebakohase täitmise või mittetäitmise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2112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009EAD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7784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E7DEF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2058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7C359C1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4520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B379A" w14:textId="77777777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0C1B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2000</w:t>
            </w:r>
          </w:p>
        </w:tc>
      </w:tr>
      <w:tr w:rsidR="0074020A" w:rsidRPr="0074020A" w14:paraId="70C6E8D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36A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A95E3" w14:textId="75DA56D0" w:rsidR="0074020A" w:rsidRPr="0074020A" w:rsidRDefault="0074020A" w:rsidP="007402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Objekti teenindusvedudel (pinnase-, asfaltbetooni, konstruktsioonide jne veod) sõidukite (sh veoautodele koos haagisega või ilma, autorongidele, masinrongidele)</w:t>
            </w: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kehtestatud igakordse registrimassi ületamise eest. Kaalumise puhul on Tellija mõõtmise veaks 5% registrimassist, seda ületades nõuab Tellija leppetrahvi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EA8D" w14:textId="156D3EB0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iga ületatud 1 kilogrammi eest 1 euro </w:t>
            </w:r>
          </w:p>
        </w:tc>
      </w:tr>
      <w:tr w:rsidR="0074020A" w:rsidRPr="0074020A" w14:paraId="6EF73321" w14:textId="77777777" w:rsidTr="0074020A">
        <w:trPr>
          <w:trHeight w:val="1759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F036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25FF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Järgmise etapi või tööde alustamisega viivitamise eest kalendergraafikuga võrreldes (järgmise kattekonstruktsiooni kihi paigaldamisega, märgistustöödega pärast asfaltkatte viimase kihi paigaldamist, piirde- ja tähispostide paigaldamisega pärast teepeenra vastuvõtmist jne)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8162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</w:t>
            </w:r>
          </w:p>
        </w:tc>
      </w:tr>
      <w:tr w:rsidR="0074020A" w:rsidRPr="0074020A" w14:paraId="4F67BD3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C1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151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Tööde tegemisel puudub Tellijaga kooskõlastatud liikluskorraldusprojekt või puuduvad objekti töötsooni tähistavad liiklusmärgid või tähistus ei vasta nõuetele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7E7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  <w:p w14:paraId="794B0E1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4020A" w:rsidRPr="0074020A" w14:paraId="031E6545" w14:textId="77777777" w:rsidTr="0074020A">
        <w:trPr>
          <w:trHeight w:val="1255"/>
        </w:trPr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46A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9CC2" w14:textId="00504D53" w:rsidR="0074020A" w:rsidRPr="0074020A" w:rsidRDefault="0074020A" w:rsidP="0074020A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Töövõtjaga seotud isikud ei kasuta objektil nõuetekohaseid ohutusveste või teel töötavad mehhanismid ei kasuta vilkureid</w:t>
            </w:r>
            <w:r w:rsidRPr="007402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402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või vilkur ja selle kasutamine ei vasta LS § 44, § 84 (4)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C1F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8FF13A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CC8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17D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9683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517306B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14D60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22AB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CF2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3ADC10E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123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9943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Liikluskorralduse muudatustest ei ole liiklejaid teavitatud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7C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997A97F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3F4A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D77D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Kõikide muude liikluskorralduse, liikluskorralduse teavitamise või tööohutuse alaste rikkumiste eest või kõrvalekaldumiste puhul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B76C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300</w:t>
            </w:r>
          </w:p>
        </w:tc>
      </w:tr>
      <w:tr w:rsidR="0074020A" w:rsidRPr="0074020A" w14:paraId="1B197614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4FB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075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53E72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27D370D3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3AEDD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826B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1C01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22933A15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C1E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8D4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Tee seisundinõude rikkumise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48E5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610D419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8022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724B6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teistkordselt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84574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600</w:t>
            </w:r>
          </w:p>
        </w:tc>
      </w:tr>
      <w:tr w:rsidR="0074020A" w:rsidRPr="0074020A" w14:paraId="6B894487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A1E83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D9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sama, iga järgneva korra puhul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535A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1000</w:t>
            </w:r>
          </w:p>
        </w:tc>
      </w:tr>
      <w:tr w:rsidR="0074020A" w:rsidRPr="0074020A" w14:paraId="3E0358C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D39A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0656E" w14:textId="23B3069A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Garantiitööde kokkulepitud ajalise, liikluskorralduslike või muude piirangute tähtajast mittekinnipidamise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0066E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2000 iga päeva eest</w:t>
            </w:r>
          </w:p>
        </w:tc>
      </w:tr>
      <w:tr w:rsidR="0074020A" w:rsidRPr="0074020A" w14:paraId="66B77E41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2B61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6F497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Järgmise nädala tööde graafiku esitamata jätmise või vale graafiku esitamise või graafikus esitatud tööde mitteteostamise eest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22238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600</w:t>
            </w:r>
          </w:p>
        </w:tc>
      </w:tr>
      <w:tr w:rsidR="0074020A" w:rsidRPr="0074020A" w14:paraId="6A6F608B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817F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9E9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Puudulikest töö dokumenteerimistest tulenevad rikkumised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0865C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300</w:t>
            </w:r>
          </w:p>
        </w:tc>
      </w:tr>
      <w:tr w:rsidR="0074020A" w:rsidRPr="0074020A" w14:paraId="2C3F8AE0" w14:textId="77777777" w:rsidTr="0074020A"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AEB4" w14:textId="2A20BD68" w:rsidR="0074020A" w:rsidRPr="002F037D" w:rsidRDefault="002F037D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F037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3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6130B" w14:textId="63CCCB03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Kõik muud eelpool nimetamata rikkumised, iga rikkumise eest, </w:t>
            </w:r>
          </w:p>
        </w:tc>
        <w:tc>
          <w:tcPr>
            <w:tcW w:w="10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57D2B" w14:textId="77777777" w:rsidR="0074020A" w:rsidRPr="0074020A" w:rsidRDefault="0074020A" w:rsidP="007402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sz w:val="24"/>
                <w:szCs w:val="24"/>
              </w:rPr>
              <w:t>Kuni 10000</w:t>
            </w:r>
          </w:p>
        </w:tc>
      </w:tr>
    </w:tbl>
    <w:p w14:paraId="1CBF8C51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CA33" w14:textId="77777777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4020A" w:rsidRPr="0074020A" w14:paraId="5CFF3351" w14:textId="77777777" w:rsidTr="0074020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CC472" w14:textId="5B593190" w:rsidR="002F037D" w:rsidRDefault="0074020A" w:rsidP="002F037D">
            <w:pPr>
              <w:spacing w:after="12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4020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Inseneri / Tellija Projektijuhi selgitused: </w:t>
            </w:r>
          </w:p>
          <w:p w14:paraId="1738115F" w14:textId="25AE0DD0" w:rsidR="002F037D" w:rsidRPr="0074020A" w:rsidRDefault="002F037D" w:rsidP="007402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F03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02.10.2025 objekti koosolekul objekti vaatlusel avastas Tellija vahetult enne hüdroisolatsiooni töid, et Töövõtja ei ole ehitanud projekti järgi – puudus servaprussi kujujoonisel ning täpsustavatel sõlmedel kujutatud servaprussi tasku 20x60 mm, kuhu oli projekti kohaselt ette nähtud hüdroisolatsiooni ülespööre. Töövõtja selgituste kohaselt ehitas ta tekiplaadi </w:t>
            </w:r>
            <w:proofErr w:type="spellStart"/>
            <w:r w:rsidRPr="002F037D">
              <w:rPr>
                <w:rFonts w:ascii="Times New Roman" w:eastAsia="Calibri" w:hAnsi="Times New Roman" w:cs="Times New Roman"/>
                <w:sz w:val="24"/>
                <w:szCs w:val="24"/>
              </w:rPr>
              <w:t>armeeringu</w:t>
            </w:r>
            <w:proofErr w:type="spellEnd"/>
            <w:r w:rsidRPr="002F03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joonistest lähtuvalt, kus ei olnud servaprussi taskut kujutatud. Töövõtja ei pidanud kinni lepingu punktidest 4.13., 4.15. ja 4.16.</w:t>
            </w:r>
          </w:p>
        </w:tc>
      </w:tr>
    </w:tbl>
    <w:p w14:paraId="6FAEC4D0" w14:textId="77777777" w:rsid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726B417" w14:textId="77777777" w:rsidR="002F037D" w:rsidRDefault="002F037D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560810B" w14:textId="42952B66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Akti koostas: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74773492" w14:textId="77777777" w:rsidR="002F037D" w:rsidRDefault="002F037D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Antti-Armin Pärna</w:t>
      </w:r>
    </w:p>
    <w:p w14:paraId="0D2AD0F8" w14:textId="5911E813" w:rsidR="0074020A" w:rsidRPr="0074020A" w:rsidRDefault="0074020A" w:rsidP="007402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4020A">
        <w:rPr>
          <w:rFonts w:ascii="Times New Roman" w:eastAsia="Calibri" w:hAnsi="Times New Roman" w:cs="Times New Roman"/>
          <w:sz w:val="24"/>
          <w:szCs w:val="24"/>
        </w:rPr>
        <w:t>(Tellija Projektijuht)</w:t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  <w:r w:rsidRPr="0074020A">
        <w:rPr>
          <w:rFonts w:ascii="Times New Roman" w:eastAsia="Calibri" w:hAnsi="Times New Roman" w:cs="Times New Roman"/>
          <w:sz w:val="24"/>
          <w:szCs w:val="24"/>
        </w:rPr>
        <w:tab/>
      </w:r>
    </w:p>
    <w:p w14:paraId="7956E642" w14:textId="77777777" w:rsidR="00872CA4" w:rsidRDefault="00872CA4"/>
    <w:sectPr w:rsidR="00872C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20A"/>
    <w:rsid w:val="00272A13"/>
    <w:rsid w:val="002F037D"/>
    <w:rsid w:val="0074020A"/>
    <w:rsid w:val="00872CA4"/>
    <w:rsid w:val="00B5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C84A"/>
  <w15:chartTrackingRefBased/>
  <w15:docId w15:val="{28E55358-2982-4CC3-A4E6-5D9EED10E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4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A9ED8F18319245B2BDADE9021E392E" ma:contentTypeVersion="13" ma:contentTypeDescription="Loo uus dokument" ma:contentTypeScope="" ma:versionID="fbb585d0313fd419b23d25e96bc5b6de">
  <xsd:schema xmlns:xsd="http://www.w3.org/2001/XMLSchema" xmlns:xs="http://www.w3.org/2001/XMLSchema" xmlns:p="http://schemas.microsoft.com/office/2006/metadata/properties" xmlns:ns2="ca1ab259-5ba5-4d68-b27d-dabc22a2d623" xmlns:ns3="86e7f227-dc89-4fcd-ab78-d87c1747d55b" xmlns:ns4="00ad7483-47b0-434e-9f6c-b128bbe2d6bf" targetNamespace="http://schemas.microsoft.com/office/2006/metadata/properties" ma:root="true" ma:fieldsID="3e5da0b1ffa2d549329d334b8c430b1a" ns2:_="" ns3:_="" ns4:_="">
    <xsd:import namespace="ca1ab259-5ba5-4d68-b27d-dabc22a2d623"/>
    <xsd:import namespace="86e7f227-dc89-4fcd-ab78-d87c1747d55b"/>
    <xsd:import namespace="00ad7483-47b0-434e-9f6c-b128bbe2d6b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4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ab259-5ba5-4d68-b27d-dabc22a2d6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7f227-dc89-4fcd-ab78-d87c1747d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d7483-47b0-434e-9f6c-b128bbe2d6b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4dd0137-432f-4738-b450-4478b25c2b35}" ma:internalName="TaxCatchAll" ma:showField="CatchAllData" ma:web="00ad7483-47b0-434e-9f6c-b128bbe2d6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0ad7483-47b0-434e-9f6c-b128bbe2d6bf" xsi:nil="true"/>
    <lcf76f155ced4ddcb4097134ff3c332f xmlns="86e7f227-dc89-4fcd-ab78-d87c1747d5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AE0D57-7164-4A4C-BA48-06EA02D3F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2A597-2647-4697-89B9-E29FE25ADA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ab259-5ba5-4d68-b27d-dabc22a2d623"/>
    <ds:schemaRef ds:uri="86e7f227-dc89-4fcd-ab78-d87c1747d55b"/>
    <ds:schemaRef ds:uri="00ad7483-47b0-434e-9f6c-b128bbe2d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59CCC-F435-475C-9AC9-F2A89A2C72EE}">
  <ds:schemaRefs>
    <ds:schemaRef ds:uri="http://schemas.microsoft.com/office/2006/metadata/properties"/>
    <ds:schemaRef ds:uri="http://schemas.microsoft.com/office/infopath/2007/PartnerControls"/>
    <ds:schemaRef ds:uri="00ad7483-47b0-434e-9f6c-b128bbe2d6bf"/>
    <ds:schemaRef ds:uri="86e7f227-dc89-4fcd-ab78-d87c1747d5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577</Words>
  <Characters>3352</Characters>
  <Application>Microsoft Office Word</Application>
  <DocSecurity>0</DocSecurity>
  <Lines>27</Lines>
  <Paragraphs>7</Paragraphs>
  <ScaleCrop>false</ScaleCrop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Gertrud Palu</dc:creator>
  <cp:keywords/>
  <dc:description/>
  <cp:lastModifiedBy>Antti-Armin Pärna</cp:lastModifiedBy>
  <cp:revision>3</cp:revision>
  <dcterms:created xsi:type="dcterms:W3CDTF">2025-11-10T14:36:00Z</dcterms:created>
  <dcterms:modified xsi:type="dcterms:W3CDTF">2025-11-10T14:39:00Z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0x01010061A9ED8F18319245B2BDADE9021E392E</vt:lpwstr>
  </property>
</Properties>
</file>